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BE4E" w14:textId="0A9DEFBC" w:rsidR="00EC0D06" w:rsidRPr="00EC0D06" w:rsidRDefault="00EC0D06" w:rsidP="00EC0D06">
      <w:pPr>
        <w:rPr>
          <w:rFonts w:ascii="Arial" w:hAnsi="Arial" w:cs="Arial"/>
          <w:b/>
          <w:bCs/>
          <w:sz w:val="24"/>
          <w:szCs w:val="24"/>
        </w:rPr>
      </w:pPr>
      <w:r w:rsidRPr="00EC0D06">
        <w:rPr>
          <w:rFonts w:ascii="Arial" w:hAnsi="Arial" w:cs="Arial"/>
          <w:b/>
          <w:bCs/>
          <w:sz w:val="24"/>
          <w:szCs w:val="24"/>
        </w:rPr>
        <w:t>APRENDIZAJES ESPERADOS (REGISTRADOS EN LIBRETA DE FCYE CON ETIQUETA NARANJA) PARA EVALUAR EL 1ER PERIODO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EC0D06">
        <w:rPr>
          <w:rFonts w:ascii="Arial" w:hAnsi="Arial" w:cs="Arial"/>
          <w:b/>
          <w:bCs/>
          <w:sz w:val="24"/>
          <w:szCs w:val="24"/>
        </w:rPr>
        <w:t xml:space="preserve"> 3° SECUNDARIA.</w:t>
      </w:r>
    </w:p>
    <w:p w14:paraId="2D66E890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1. Vincula las condiciones que favorecen o limitan el derecho de todos los seres humanos a satisfacer sus necesidades básicas con el logro de niveles de bienestar y justicia social.</w:t>
      </w:r>
    </w:p>
    <w:p w14:paraId="5FF4982E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2. Los retos del desarrollo personal y social, viernes 10 septiembre</w:t>
      </w:r>
    </w:p>
    <w:p w14:paraId="457EFB92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3. Adicciones, derecho a la privacidad y bienestar socio afectivo en los jóvenes, martes 14 septiembre.</w:t>
      </w:r>
    </w:p>
    <w:p w14:paraId="3385E83B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 xml:space="preserve">4. Conoce el plan de evacuación del edificio de la escuela, en caso de sismo, viernes 17 septiembre. </w:t>
      </w:r>
    </w:p>
    <w:p w14:paraId="332AF142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5. Prevención de adicciones en los jóvenes, viernes 17 septiembre</w:t>
      </w:r>
    </w:p>
    <w:p w14:paraId="117631F1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6. Repercusiones del desarrollo social en la vida personal, viernes 17 septiembre</w:t>
      </w:r>
    </w:p>
    <w:p w14:paraId="7E66B088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7. Aprender a tomar decisiones de manera informada, martes 5 octubre.</w:t>
      </w:r>
    </w:p>
    <w:p w14:paraId="2977F397" w14:textId="16BC9C72" w:rsid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8. Toma de decisiones colectivas, martes 12 octubre.</w:t>
      </w:r>
    </w:p>
    <w:p w14:paraId="413878A3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9. Situaciones que afectan la convivencia y ponen en riesgo la integridad personal (el consumo de drogas), martes 19 octubre.</w:t>
      </w:r>
    </w:p>
    <w:p w14:paraId="2E78D371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  <w:r w:rsidRPr="00EC0D06">
        <w:rPr>
          <w:rFonts w:ascii="Arial" w:hAnsi="Arial" w:cs="Arial"/>
          <w:sz w:val="24"/>
          <w:szCs w:val="24"/>
        </w:rPr>
        <w:t>10. Derechos humanos afectados por el tráfico de drogas, martes 26 octubre.</w:t>
      </w:r>
    </w:p>
    <w:p w14:paraId="5CCA8705" w14:textId="77777777" w:rsidR="00EC0D06" w:rsidRPr="00EC0D06" w:rsidRDefault="00EC0D06" w:rsidP="00EC0D06">
      <w:pPr>
        <w:rPr>
          <w:rFonts w:ascii="Arial" w:hAnsi="Arial" w:cs="Arial"/>
          <w:sz w:val="24"/>
          <w:szCs w:val="24"/>
        </w:rPr>
      </w:pPr>
    </w:p>
    <w:p w14:paraId="0722DE07" w14:textId="77777777" w:rsidR="00F042A1" w:rsidRPr="00EC0D06" w:rsidRDefault="00F042A1">
      <w:pPr>
        <w:rPr>
          <w:rFonts w:ascii="Arial" w:hAnsi="Arial" w:cs="Arial"/>
          <w:sz w:val="24"/>
          <w:szCs w:val="24"/>
        </w:rPr>
      </w:pPr>
    </w:p>
    <w:sectPr w:rsidR="00F042A1" w:rsidRPr="00EC0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06"/>
    <w:rsid w:val="00526885"/>
    <w:rsid w:val="00851ED4"/>
    <w:rsid w:val="00EC0D06"/>
    <w:rsid w:val="00F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7C32"/>
  <w15:chartTrackingRefBased/>
  <w15:docId w15:val="{9213F374-BFF6-47F0-B5A3-5F1AD87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2</cp:revision>
  <dcterms:created xsi:type="dcterms:W3CDTF">2021-11-02T21:38:00Z</dcterms:created>
  <dcterms:modified xsi:type="dcterms:W3CDTF">2021-11-02T21:38:00Z</dcterms:modified>
</cp:coreProperties>
</file>